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EA98F" w14:textId="7FF58A66" w:rsidR="00C22B2E" w:rsidRDefault="00362DAC" w:rsidP="00362DAC">
      <w:r>
        <w:rPr>
          <w:b/>
          <w:bCs/>
        </w:rPr>
        <w:t>Příloha č. 1 – Technická specifikace</w:t>
      </w:r>
      <w:r w:rsidR="00176886" w:rsidRPr="00176886">
        <w:br/>
      </w:r>
    </w:p>
    <w:p w14:paraId="4AC735A7" w14:textId="77777777" w:rsidR="0014241A" w:rsidRDefault="0014241A" w:rsidP="00176886">
      <w:pPr>
        <w:rPr>
          <w:b/>
          <w:bCs/>
        </w:rPr>
      </w:pPr>
    </w:p>
    <w:p w14:paraId="6ACBE879" w14:textId="20E65264" w:rsidR="0014241A" w:rsidRDefault="0014241A" w:rsidP="00176886">
      <w:pPr>
        <w:rPr>
          <w:b/>
          <w:bCs/>
        </w:rPr>
      </w:pPr>
      <w:r>
        <w:rPr>
          <w:b/>
          <w:bCs/>
        </w:rPr>
        <w:t>Popis řešení:</w:t>
      </w:r>
    </w:p>
    <w:p w14:paraId="045AB6A2" w14:textId="77777777" w:rsidR="0014241A" w:rsidRDefault="0014241A" w:rsidP="004D6D73">
      <w:pPr>
        <w:jc w:val="both"/>
      </w:pPr>
      <w:r w:rsidRPr="0014241A">
        <w:t xml:space="preserve">Kluziště bude </w:t>
      </w:r>
      <w:r>
        <w:t>řešeno pro dočasnou instalaci vždy cca na 1 měsíc v roce, tedy je nezbytné na všechny prvky, spoje nahlížet tak, že s nimi bude třeba často manipulovat a skladovat je.</w:t>
      </w:r>
    </w:p>
    <w:p w14:paraId="08A795F5" w14:textId="51D92693" w:rsidR="00906E0F" w:rsidRDefault="0014241A" w:rsidP="004D6D73">
      <w:pPr>
        <w:jc w:val="both"/>
      </w:pPr>
      <w:r>
        <w:t>Kl</w:t>
      </w:r>
      <w:r w:rsidR="00906E0F">
        <w:t>u</w:t>
      </w:r>
      <w:r>
        <w:t>ziště je navrženo jako mezikruží – prstenec (příloha č.1) s v</w:t>
      </w:r>
      <w:r w:rsidR="00906E0F">
        <w:t>n</w:t>
      </w:r>
      <w:r>
        <w:t xml:space="preserve">ějším </w:t>
      </w:r>
      <w:r w:rsidR="00906E0F">
        <w:t>průměrem 26 400 mm a vnitřním průměrem</w:t>
      </w:r>
      <w:r w:rsidR="00415CF0">
        <w:t xml:space="preserve"> </w:t>
      </w:r>
      <w:r w:rsidR="00906E0F">
        <w:t xml:space="preserve">14 400 mm. Šíře ledové plochy tedy činí 6 000 mm a celková výměra chlazené plochy </w:t>
      </w:r>
      <w:r w:rsidR="007052EB">
        <w:t>je cca</w:t>
      </w:r>
      <w:r w:rsidR="00906E0F">
        <w:t xml:space="preserve"> 400 m2</w:t>
      </w:r>
    </w:p>
    <w:p w14:paraId="203B06FD" w14:textId="0B57A50F" w:rsidR="0014241A" w:rsidRPr="0014241A" w:rsidRDefault="00906E0F" w:rsidP="004D6D73">
      <w:pPr>
        <w:jc w:val="both"/>
      </w:pPr>
      <w:r>
        <w:t xml:space="preserve">Kluziště je určeno pro plochu na Velkém náměstí v Hradci Králové, které je mírně svažité. Součástí </w:t>
      </w:r>
      <w:r w:rsidRPr="001A56D9">
        <w:t>dodávky je</w:t>
      </w:r>
      <w:r w:rsidR="008020BC" w:rsidRPr="001A56D9">
        <w:t xml:space="preserve"> </w:t>
      </w:r>
      <w:r>
        <w:t>elevace povrchu, zaměření na místě a statický výpočet</w:t>
      </w:r>
      <w:r w:rsidR="001A56D9">
        <w:t>.</w:t>
      </w:r>
    </w:p>
    <w:p w14:paraId="23AC2ABD" w14:textId="77777777" w:rsidR="00906E0F" w:rsidRDefault="00906E0F" w:rsidP="00176886">
      <w:pPr>
        <w:rPr>
          <w:b/>
          <w:bCs/>
        </w:rPr>
      </w:pPr>
    </w:p>
    <w:p w14:paraId="0FCFBC74" w14:textId="283CC98D" w:rsidR="00176886" w:rsidRPr="00E43234" w:rsidRDefault="001743AC" w:rsidP="00176886">
      <w:pPr>
        <w:rPr>
          <w:b/>
          <w:bCs/>
        </w:rPr>
      </w:pPr>
      <w:r w:rsidRPr="00E43234">
        <w:rPr>
          <w:b/>
          <w:bCs/>
        </w:rPr>
        <w:t>Technické řešení</w:t>
      </w:r>
      <w:r w:rsidR="00F62231" w:rsidRPr="00E43234">
        <w:rPr>
          <w:b/>
          <w:bCs/>
        </w:rPr>
        <w:t xml:space="preserve"> konstrukce</w:t>
      </w:r>
      <w:r w:rsidR="00906E0F">
        <w:rPr>
          <w:b/>
          <w:bCs/>
        </w:rPr>
        <w:t xml:space="preserve"> elevace</w:t>
      </w:r>
      <w:r w:rsidRPr="00E43234">
        <w:rPr>
          <w:b/>
          <w:bCs/>
        </w:rPr>
        <w:t>:</w:t>
      </w:r>
    </w:p>
    <w:p w14:paraId="6596E13B" w14:textId="7C6B5473" w:rsidR="00906E0F" w:rsidRPr="00906E0F" w:rsidRDefault="00906E0F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E43234">
        <w:t>K</w:t>
      </w:r>
      <w:r w:rsidR="001743AC" w:rsidRPr="00E43234">
        <w:t>onstrukce</w:t>
      </w:r>
      <w:r>
        <w:t xml:space="preserve"> bude navržena tak aby</w:t>
      </w:r>
      <w:r w:rsidR="00622510">
        <w:t xml:space="preserve"> </w:t>
      </w:r>
      <w:r>
        <w:t>dosahovala co nejnižší výšky což je důležité jak z hlediska estetického</w:t>
      </w:r>
      <w:bookmarkStart w:id="0" w:name="_GoBack"/>
      <w:bookmarkEnd w:id="0"/>
      <w:r w:rsidR="00481717">
        <w:t>,</w:t>
      </w:r>
      <w:r>
        <w:t xml:space="preserve"> tak bezpečnostního</w:t>
      </w:r>
      <w:r w:rsidR="006E0563">
        <w:t>,</w:t>
      </w:r>
      <w:r w:rsidR="007052EB">
        <w:t xml:space="preserve"> zároveň pro </w:t>
      </w:r>
      <w:r w:rsidR="006E0563">
        <w:t>najíždění rolby a nástup návštěvníků do kluziště</w:t>
      </w:r>
      <w:r>
        <w:t>.</w:t>
      </w:r>
      <w:r w:rsidR="006E0563">
        <w:t xml:space="preserve"> </w:t>
      </w:r>
    </w:p>
    <w:p w14:paraId="683562F9" w14:textId="77777777" w:rsidR="006E0563" w:rsidRPr="006E0563" w:rsidRDefault="00906E0F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>
        <w:t>Konstrukce bude</w:t>
      </w:r>
      <w:r w:rsidR="00622510">
        <w:t xml:space="preserve"> navržena tak aby jednotlivé prvky konstrukce byly shodného rozměru, mohly být spojovány šroubovanými spoji, a byly manipulovatelné za pomoci vysokozdvižného vozíku</w:t>
      </w:r>
    </w:p>
    <w:p w14:paraId="3EF36734" w14:textId="63A88C5E" w:rsidR="00906E0F" w:rsidRPr="00622510" w:rsidRDefault="006E0563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>
        <w:t xml:space="preserve">Vnější a vnitřní okraj konstrukce bude tvořen ocelovým profilem, který zajistí pohledové zakrytí dalších vrstev konstrukce, technologie </w:t>
      </w:r>
      <w:r w:rsidR="007052EB">
        <w:t xml:space="preserve">chlazení </w:t>
      </w:r>
      <w:r>
        <w:t>a samotné ledové plochy např.</w:t>
      </w:r>
      <w:r w:rsidR="007052EB">
        <w:t xml:space="preserve"> </w:t>
      </w:r>
      <w:r>
        <w:t xml:space="preserve"> profil „L“</w:t>
      </w:r>
      <w:r w:rsidR="001743AC" w:rsidRPr="00E43234">
        <w:t xml:space="preserve"> </w:t>
      </w:r>
    </w:p>
    <w:p w14:paraId="7AF94CAC" w14:textId="4ADFA9DF" w:rsidR="00906E0F" w:rsidRPr="006E0563" w:rsidRDefault="00622510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>
        <w:t xml:space="preserve">Každý díl konstrukce bude vybaven elevačními nohami s odpovídajícím množstvím </w:t>
      </w:r>
      <w:r w:rsidRPr="00E43234">
        <w:t>nivela</w:t>
      </w:r>
      <w:r>
        <w:t xml:space="preserve">čních bodů </w:t>
      </w:r>
      <w:r w:rsidRPr="00E43234">
        <w:t>pomocí</w:t>
      </w:r>
      <w:r>
        <w:t xml:space="preserve"> </w:t>
      </w:r>
      <w:r w:rsidR="006E0563">
        <w:t>trubky a vložené</w:t>
      </w:r>
      <w:r w:rsidRPr="00E43234">
        <w:t xml:space="preserve"> šroubovice</w:t>
      </w:r>
      <w:r>
        <w:t xml:space="preserve"> </w:t>
      </w:r>
      <w:r w:rsidRPr="00E43234">
        <w:t>(např: zakládací patk</w:t>
      </w:r>
      <w:r>
        <w:t>y</w:t>
      </w:r>
      <w:r w:rsidRPr="00E43234">
        <w:t xml:space="preserve"> lešení</w:t>
      </w:r>
      <w:r w:rsidR="006E0563">
        <w:t>)</w:t>
      </w:r>
    </w:p>
    <w:p w14:paraId="25A7C205" w14:textId="150C0159" w:rsidR="006E0563" w:rsidRPr="006E0563" w:rsidRDefault="006E0563" w:rsidP="00E45BC4">
      <w:pPr>
        <w:pStyle w:val="Odstavecseseznamem"/>
        <w:numPr>
          <w:ilvl w:val="0"/>
          <w:numId w:val="1"/>
        </w:numPr>
        <w:rPr>
          <w:b/>
          <w:bCs/>
        </w:rPr>
      </w:pPr>
      <w:r>
        <w:t xml:space="preserve">V konstrukci budou integrované body pro připevnění </w:t>
      </w:r>
      <w:r w:rsidR="007052EB">
        <w:t xml:space="preserve">kruhového </w:t>
      </w:r>
      <w:r>
        <w:t>zábradlí.</w:t>
      </w:r>
    </w:p>
    <w:p w14:paraId="05FCF36B" w14:textId="0374C53D" w:rsidR="006E0563" w:rsidRPr="006E0563" w:rsidRDefault="006E0563" w:rsidP="00E45BC4">
      <w:pPr>
        <w:pStyle w:val="Odstavecseseznamem"/>
        <w:numPr>
          <w:ilvl w:val="0"/>
          <w:numId w:val="1"/>
        </w:numPr>
        <w:rPr>
          <w:b/>
          <w:bCs/>
        </w:rPr>
      </w:pPr>
      <w:r>
        <w:t>Podlaha konstrukce bude tvořena vložením voděodolné překližky</w:t>
      </w:r>
      <w:r w:rsidR="007052EB">
        <w:t xml:space="preserve"> do ocelové konstrukce</w:t>
      </w:r>
      <w:r>
        <w:t xml:space="preserve">. </w:t>
      </w:r>
    </w:p>
    <w:p w14:paraId="7C3E2815" w14:textId="77777777" w:rsidR="006E0563" w:rsidRPr="006E0563" w:rsidRDefault="006E0563" w:rsidP="006E0563">
      <w:pPr>
        <w:rPr>
          <w:b/>
          <w:bCs/>
        </w:rPr>
      </w:pPr>
    </w:p>
    <w:p w14:paraId="4AD22AD8" w14:textId="52888A1C" w:rsidR="00F62231" w:rsidRPr="006E0563" w:rsidRDefault="006E0563" w:rsidP="006E0563">
      <w:pPr>
        <w:rPr>
          <w:b/>
          <w:bCs/>
        </w:rPr>
      </w:pPr>
      <w:r w:rsidRPr="006E0563">
        <w:rPr>
          <w:b/>
          <w:bCs/>
        </w:rPr>
        <w:t>Zábradlí</w:t>
      </w:r>
      <w:r w:rsidR="00C23BC3" w:rsidRPr="006E0563">
        <w:rPr>
          <w:b/>
          <w:bCs/>
        </w:rPr>
        <w:t>:</w:t>
      </w:r>
    </w:p>
    <w:p w14:paraId="0AD29681" w14:textId="6A5C8F86" w:rsidR="007052EB" w:rsidRPr="00E43234" w:rsidRDefault="008020BC" w:rsidP="004D6D73">
      <w:pPr>
        <w:pStyle w:val="Odstavecseseznamem"/>
        <w:numPr>
          <w:ilvl w:val="0"/>
          <w:numId w:val="1"/>
        </w:numPr>
        <w:jc w:val="both"/>
      </w:pPr>
      <w:r>
        <w:t>Vnější i vnitřní z</w:t>
      </w:r>
      <w:r w:rsidR="007052EB">
        <w:t xml:space="preserve">ábradlí bude tvořeno </w:t>
      </w:r>
      <w:r>
        <w:t>v</w:t>
      </w:r>
      <w:r w:rsidR="007052EB">
        <w:t xml:space="preserve">odorovným kruhem nahoře a dole. Příčky budou svislé, a mohou být tvořeny </w:t>
      </w:r>
      <w:r w:rsidR="007052EB" w:rsidRPr="00E43234">
        <w:t xml:space="preserve">z dutých ocelových profilů </w:t>
      </w:r>
      <w:r w:rsidR="007052EB">
        <w:t>kruhového průřezu</w:t>
      </w:r>
      <w:r w:rsidR="00CC56FB">
        <w:t xml:space="preserve"> opatřené základním a vrchním nátěrem</w:t>
      </w:r>
      <w:r w:rsidR="007052EB">
        <w:t xml:space="preserve">, nebo dřevěnými hranoly z tvrdého dřeva se zaoblenými hranami </w:t>
      </w:r>
      <w:r w:rsidR="007052EB" w:rsidRPr="00E43234">
        <w:t>opatřené impregnací a lazurovacím nátěrem proti povětrnostním vlivům</w:t>
      </w:r>
      <w:r w:rsidR="00CC56FB">
        <w:t>.</w:t>
      </w:r>
    </w:p>
    <w:p w14:paraId="3C0707BA" w14:textId="27EB94DC" w:rsidR="00CC56FB" w:rsidRPr="006E0563" w:rsidRDefault="00CC56FB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>
        <w:t>Konstrukce</w:t>
      </w:r>
      <w:r w:rsidR="008020BC">
        <w:t xml:space="preserve"> zábradlí</w:t>
      </w:r>
      <w:r>
        <w:t xml:space="preserve"> bude navržena tak aby jednotlivé </w:t>
      </w:r>
      <w:r w:rsidR="008020BC">
        <w:t>části</w:t>
      </w:r>
      <w:r>
        <w:t xml:space="preserve"> konstrukce byly shodného rozměru, mohly být spojovány šroubovanými spoji, a jednotlivé části byly manipulovatelné ručně maximálně ve dvou lidech. </w:t>
      </w:r>
    </w:p>
    <w:p w14:paraId="09AC074B" w14:textId="77777777" w:rsidR="006E0563" w:rsidRPr="006E0563" w:rsidRDefault="006E0563" w:rsidP="006E0563">
      <w:pPr>
        <w:pStyle w:val="Odstavecseseznamem"/>
        <w:rPr>
          <w:b/>
          <w:bCs/>
        </w:rPr>
      </w:pPr>
    </w:p>
    <w:p w14:paraId="486048BE" w14:textId="7CE8B751" w:rsidR="008C4AE1" w:rsidRPr="00E43234" w:rsidRDefault="006E0563" w:rsidP="006E0563">
      <w:pPr>
        <w:rPr>
          <w:b/>
          <w:bCs/>
        </w:rPr>
      </w:pPr>
      <w:r>
        <w:rPr>
          <w:b/>
          <w:bCs/>
        </w:rPr>
        <w:t>Technologie</w:t>
      </w:r>
    </w:p>
    <w:p w14:paraId="1DB6AA3D" w14:textId="0363D4E9" w:rsidR="00772046" w:rsidRDefault="00772046" w:rsidP="004D6D73">
      <w:pPr>
        <w:pStyle w:val="Odstavecseseznamem"/>
        <w:numPr>
          <w:ilvl w:val="0"/>
          <w:numId w:val="1"/>
        </w:numPr>
        <w:jc w:val="both"/>
      </w:pPr>
      <w:r>
        <w:t>Chladící agregát bude zvolen s hlučností, která nepřesáhne 60 d</w:t>
      </w:r>
      <w:r w:rsidR="00E57FDA">
        <w:t>B</w:t>
      </w:r>
      <w:r>
        <w:t xml:space="preserve">. Pro minimalizaci hluku Bude umístěn v hlukově isolované uzamykatelné ocelové skříni s otvory – (nasávání a výdechy) technologie. Skříň bude vybavena </w:t>
      </w:r>
      <w:r w:rsidRPr="00E43234">
        <w:t>čtyř</w:t>
      </w:r>
      <w:r>
        <w:t>mi</w:t>
      </w:r>
      <w:r w:rsidRPr="00E43234">
        <w:t xml:space="preserve"> závěsn</w:t>
      </w:r>
      <w:r>
        <w:t>ými</w:t>
      </w:r>
      <w:r w:rsidRPr="00E43234">
        <w:t xml:space="preserve"> bod</w:t>
      </w:r>
      <w:r>
        <w:t>y</w:t>
      </w:r>
      <w:r w:rsidRPr="00E43234">
        <w:t xml:space="preserve"> (ok</w:t>
      </w:r>
      <w:r>
        <w:t>y</w:t>
      </w:r>
      <w:r w:rsidRPr="00E43234">
        <w:t>) pro manipulaci pomocí zavěšení a hydraulické ruky</w:t>
      </w:r>
      <w:r>
        <w:t>.</w:t>
      </w:r>
    </w:p>
    <w:p w14:paraId="290813D2" w14:textId="5A703A83" w:rsidR="003077E6" w:rsidRDefault="003077E6" w:rsidP="004D6D73">
      <w:pPr>
        <w:pStyle w:val="Odstavecseseznamem"/>
        <w:numPr>
          <w:ilvl w:val="0"/>
          <w:numId w:val="1"/>
        </w:numPr>
        <w:jc w:val="both"/>
      </w:pPr>
      <w:r>
        <w:t xml:space="preserve">Maximální příkone nepřesáhne </w:t>
      </w:r>
      <w:r w:rsidRPr="008E0C66">
        <w:t>2</w:t>
      </w:r>
      <w:r w:rsidR="008020BC" w:rsidRPr="008E0C66">
        <w:t>6</w:t>
      </w:r>
      <w:r w:rsidRPr="008E0C66">
        <w:t>0</w:t>
      </w:r>
      <w:r w:rsidR="00406F15" w:rsidRPr="008E0C66">
        <w:t xml:space="preserve"> </w:t>
      </w:r>
      <w:r w:rsidRPr="008E0C66">
        <w:t>A</w:t>
      </w:r>
    </w:p>
    <w:p w14:paraId="2FA09DBE" w14:textId="03ADB79C" w:rsidR="006E0563" w:rsidRPr="00772046" w:rsidRDefault="006E0563" w:rsidP="003077E6">
      <w:pPr>
        <w:pStyle w:val="Odstavecseseznamem"/>
        <w:rPr>
          <w:b/>
          <w:bCs/>
        </w:rPr>
      </w:pPr>
    </w:p>
    <w:p w14:paraId="0E9DBFC0" w14:textId="4B0D4C6C" w:rsidR="003077E6" w:rsidRPr="003077E6" w:rsidRDefault="003077E6" w:rsidP="003077E6">
      <w:pPr>
        <w:rPr>
          <w:b/>
          <w:bCs/>
        </w:rPr>
      </w:pPr>
      <w:r w:rsidRPr="003077E6">
        <w:rPr>
          <w:b/>
          <w:bCs/>
        </w:rPr>
        <w:lastRenderedPageBreak/>
        <w:t>Nabídka řešení s důrazem na jednoduchost montáže musí obsahovat:</w:t>
      </w:r>
    </w:p>
    <w:p w14:paraId="741B3D0B" w14:textId="3930BAAD" w:rsidR="003077E6" w:rsidRPr="003077E6" w:rsidRDefault="00F247FB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3077E6">
        <w:rPr>
          <w:b/>
          <w:bCs/>
        </w:rPr>
        <w:t>Návrh technického řešení</w:t>
      </w:r>
      <w:r w:rsidR="003077E6" w:rsidRPr="003077E6">
        <w:rPr>
          <w:b/>
          <w:bCs/>
        </w:rPr>
        <w:t xml:space="preserve"> a jeho vizualizac</w:t>
      </w:r>
      <w:r w:rsidR="003077E6">
        <w:rPr>
          <w:b/>
          <w:bCs/>
        </w:rPr>
        <w:t>i</w:t>
      </w:r>
      <w:r w:rsidR="003077E6" w:rsidRPr="003077E6">
        <w:rPr>
          <w:b/>
          <w:bCs/>
        </w:rPr>
        <w:t xml:space="preserve"> </w:t>
      </w:r>
    </w:p>
    <w:p w14:paraId="7D34C40F" w14:textId="41AA9979" w:rsidR="003077E6" w:rsidRPr="003077E6" w:rsidRDefault="003077E6" w:rsidP="004D6D73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3077E6">
        <w:rPr>
          <w:b/>
          <w:bCs/>
        </w:rPr>
        <w:t>Výpočet statického a dynamického zatížení včetně doporučeného a maximáln</w:t>
      </w:r>
      <w:r w:rsidR="00322460">
        <w:rPr>
          <w:b/>
          <w:bCs/>
        </w:rPr>
        <w:t>ě</w:t>
      </w:r>
      <w:r w:rsidR="004D6D73">
        <w:rPr>
          <w:b/>
          <w:bCs/>
        </w:rPr>
        <w:t xml:space="preserve"> </w:t>
      </w:r>
      <w:r w:rsidRPr="003077E6">
        <w:rPr>
          <w:b/>
          <w:bCs/>
        </w:rPr>
        <w:t>přípustného počtu bruslařů</w:t>
      </w:r>
      <w:r w:rsidR="00F247FB" w:rsidRPr="003077E6">
        <w:rPr>
          <w:b/>
          <w:bCs/>
        </w:rPr>
        <w:t xml:space="preserve"> </w:t>
      </w:r>
    </w:p>
    <w:p w14:paraId="1689D862" w14:textId="16646239" w:rsidR="00F247FB" w:rsidRPr="003077E6" w:rsidRDefault="00F247FB" w:rsidP="003077E6">
      <w:pPr>
        <w:pStyle w:val="Odstavecseseznamem"/>
        <w:rPr>
          <w:b/>
          <w:bCs/>
        </w:rPr>
      </w:pPr>
    </w:p>
    <w:p w14:paraId="55B2DE56" w14:textId="09CB669D" w:rsidR="00D37E32" w:rsidRDefault="00D37E32" w:rsidP="00C22B2E"/>
    <w:sectPr w:rsidR="00D37E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EF3C12" w16cex:dateUtc="2024-08-06T12:41:00Z"/>
  <w16cex:commentExtensible w16cex:durableId="0D8AC873" w16cex:dateUtc="2024-08-08T05:37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9190A"/>
    <w:multiLevelType w:val="hybridMultilevel"/>
    <w:tmpl w:val="E266E5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A3E42"/>
    <w:multiLevelType w:val="hybridMultilevel"/>
    <w:tmpl w:val="7B98F1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D0218"/>
    <w:multiLevelType w:val="hybridMultilevel"/>
    <w:tmpl w:val="1876ED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466F0"/>
    <w:multiLevelType w:val="hybridMultilevel"/>
    <w:tmpl w:val="A4E6AA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25CC0"/>
    <w:multiLevelType w:val="hybridMultilevel"/>
    <w:tmpl w:val="0C186F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F0C55"/>
    <w:multiLevelType w:val="hybridMultilevel"/>
    <w:tmpl w:val="B61283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86"/>
    <w:rsid w:val="0001275A"/>
    <w:rsid w:val="000321DF"/>
    <w:rsid w:val="00061637"/>
    <w:rsid w:val="00114FD3"/>
    <w:rsid w:val="0014241A"/>
    <w:rsid w:val="001743AC"/>
    <w:rsid w:val="00176886"/>
    <w:rsid w:val="001A56D9"/>
    <w:rsid w:val="001D1828"/>
    <w:rsid w:val="00253294"/>
    <w:rsid w:val="00265EFE"/>
    <w:rsid w:val="00302B07"/>
    <w:rsid w:val="003077E6"/>
    <w:rsid w:val="00322460"/>
    <w:rsid w:val="00362DAC"/>
    <w:rsid w:val="003F749A"/>
    <w:rsid w:val="00406F15"/>
    <w:rsid w:val="00415CF0"/>
    <w:rsid w:val="00481717"/>
    <w:rsid w:val="004A29BE"/>
    <w:rsid w:val="004B55C6"/>
    <w:rsid w:val="004D6D73"/>
    <w:rsid w:val="005C2228"/>
    <w:rsid w:val="00622510"/>
    <w:rsid w:val="0068389D"/>
    <w:rsid w:val="006E0563"/>
    <w:rsid w:val="006F18C9"/>
    <w:rsid w:val="007052EB"/>
    <w:rsid w:val="0071523B"/>
    <w:rsid w:val="00717C68"/>
    <w:rsid w:val="00772046"/>
    <w:rsid w:val="007C05CA"/>
    <w:rsid w:val="007E73BB"/>
    <w:rsid w:val="008020BC"/>
    <w:rsid w:val="008C4AE1"/>
    <w:rsid w:val="008E0C66"/>
    <w:rsid w:val="00901258"/>
    <w:rsid w:val="00906E0F"/>
    <w:rsid w:val="009C6AA4"/>
    <w:rsid w:val="009D6A49"/>
    <w:rsid w:val="00A22BFB"/>
    <w:rsid w:val="00BA3BEC"/>
    <w:rsid w:val="00C22B2E"/>
    <w:rsid w:val="00C23BC3"/>
    <w:rsid w:val="00C308E3"/>
    <w:rsid w:val="00CC56FB"/>
    <w:rsid w:val="00CC5E53"/>
    <w:rsid w:val="00CD4170"/>
    <w:rsid w:val="00D00F6E"/>
    <w:rsid w:val="00D103BE"/>
    <w:rsid w:val="00D37E32"/>
    <w:rsid w:val="00D64BCF"/>
    <w:rsid w:val="00D874D1"/>
    <w:rsid w:val="00E43234"/>
    <w:rsid w:val="00E541DD"/>
    <w:rsid w:val="00E57FDA"/>
    <w:rsid w:val="00ED4A7C"/>
    <w:rsid w:val="00F247FB"/>
    <w:rsid w:val="00F56466"/>
    <w:rsid w:val="00F62231"/>
    <w:rsid w:val="00FB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6BE8"/>
  <w15:chartTrackingRefBased/>
  <w15:docId w15:val="{A753558A-C9FE-47BD-8A39-44526145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C05CA"/>
    <w:pPr>
      <w:ind w:left="720"/>
      <w:contextualSpacing/>
    </w:pPr>
  </w:style>
  <w:style w:type="paragraph" w:styleId="Revize">
    <w:name w:val="Revision"/>
    <w:hidden/>
    <w:uiPriority w:val="99"/>
    <w:semiHidden/>
    <w:rsid w:val="004A29BE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D874D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874D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874D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874D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874D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D6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6D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Kurtev</dc:creator>
  <cp:keywords/>
  <dc:description/>
  <cp:lastModifiedBy>Moravec Lukáš</cp:lastModifiedBy>
  <cp:revision>3</cp:revision>
  <dcterms:created xsi:type="dcterms:W3CDTF">2024-08-08T05:37:00Z</dcterms:created>
  <dcterms:modified xsi:type="dcterms:W3CDTF">2024-08-08T10:44:00Z</dcterms:modified>
</cp:coreProperties>
</file>